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441B9" w14:textId="77777777" w:rsidR="009219B5" w:rsidRPr="0005680D" w:rsidRDefault="009219B5" w:rsidP="009219B5">
      <w:pPr>
        <w:spacing w:before="100" w:beforeAutospacing="1" w:after="100" w:afterAutospacing="1"/>
        <w:rPr>
          <w:rFonts w:asciiTheme="minorHAnsi" w:hAnsiTheme="minorHAnsi"/>
          <w:sz w:val="28"/>
          <w:szCs w:val="28"/>
        </w:rPr>
      </w:pPr>
      <w:r w:rsidRPr="0005680D">
        <w:rPr>
          <w:rFonts w:asciiTheme="minorHAnsi" w:hAnsiTheme="minorHAnsi"/>
          <w:b/>
          <w:bCs/>
          <w:color w:val="000000"/>
          <w:sz w:val="28"/>
          <w:szCs w:val="28"/>
          <w:lang w:eastAsia="nl-NL"/>
        </w:rPr>
        <w:t>Algemene informatie over het aanleveren van zorgpaden voor ECZA erkenning</w:t>
      </w:r>
    </w:p>
    <w:p w14:paraId="0A8A34B2" w14:textId="77777777" w:rsidR="0011704F" w:rsidRPr="0005680D" w:rsidRDefault="0011704F" w:rsidP="00DD4FF4">
      <w:pPr>
        <w:rPr>
          <w:rFonts w:asciiTheme="minorHAnsi" w:hAnsiTheme="minorHAnsi" w:cs="Segoe UI"/>
        </w:rPr>
      </w:pPr>
    </w:p>
    <w:p w14:paraId="73144603" w14:textId="01E38912" w:rsidR="00DD4FF4" w:rsidRPr="00126CD3" w:rsidRDefault="00DD4FF4" w:rsidP="00DD4FF4">
      <w:pPr>
        <w:rPr>
          <w:rFonts w:asciiTheme="minorHAnsi" w:hAnsiTheme="minorHAnsi"/>
          <w:u w:val="single"/>
          <w:lang w:val="en-US"/>
        </w:rPr>
      </w:pPr>
      <w:proofErr w:type="spellStart"/>
      <w:r w:rsidRPr="00126CD3">
        <w:rPr>
          <w:rFonts w:asciiTheme="minorHAnsi" w:hAnsiTheme="minorHAnsi"/>
          <w:u w:val="single"/>
          <w:lang w:val="en-US"/>
        </w:rPr>
        <w:t>Definitie</w:t>
      </w:r>
      <w:proofErr w:type="spellEnd"/>
      <w:r w:rsidR="009219B5" w:rsidRPr="00126CD3">
        <w:rPr>
          <w:rFonts w:asciiTheme="minorHAnsi" w:hAnsiTheme="minorHAnsi"/>
          <w:u w:val="single"/>
          <w:lang w:val="en-US"/>
        </w:rPr>
        <w:t xml:space="preserve"> van de European Pathway Association (2017)</w:t>
      </w:r>
      <w:r w:rsidRPr="00126CD3">
        <w:rPr>
          <w:rFonts w:asciiTheme="minorHAnsi" w:hAnsiTheme="minorHAnsi"/>
          <w:u w:val="single"/>
          <w:lang w:val="en-US"/>
        </w:rPr>
        <w:t>:</w:t>
      </w:r>
    </w:p>
    <w:p w14:paraId="110E173D" w14:textId="28C47B72" w:rsidR="0005680D" w:rsidRDefault="0005680D" w:rsidP="00DD4FF4">
      <w:pPr>
        <w:rPr>
          <w:rFonts w:asciiTheme="minorHAnsi" w:hAnsiTheme="minorHAnsi"/>
          <w:lang w:val="en-US"/>
        </w:rPr>
      </w:pPr>
      <w:r>
        <w:rPr>
          <w:rFonts w:asciiTheme="minorHAnsi" w:hAnsiTheme="minorHAnsi"/>
          <w:lang w:val="en-US"/>
        </w:rPr>
        <w:t>A care path is a method for patient-care</w:t>
      </w:r>
      <w:r w:rsidR="00126CD3">
        <w:rPr>
          <w:rFonts w:asciiTheme="minorHAnsi" w:hAnsiTheme="minorHAnsi"/>
          <w:lang w:val="en-US"/>
        </w:rPr>
        <w:t xml:space="preserve"> management of a well-defined group of patients during a well-defined period of time.</w:t>
      </w:r>
    </w:p>
    <w:p w14:paraId="14C08947" w14:textId="395F197F" w:rsidR="00126CD3" w:rsidRDefault="00126CD3" w:rsidP="00DD4FF4">
      <w:pPr>
        <w:rPr>
          <w:rFonts w:asciiTheme="minorHAnsi" w:hAnsiTheme="minorHAnsi"/>
          <w:lang w:val="en-US"/>
        </w:rPr>
      </w:pPr>
    </w:p>
    <w:p w14:paraId="42603257" w14:textId="77777777" w:rsidR="00126CD3" w:rsidRDefault="00126CD3" w:rsidP="00126CD3">
      <w:pPr>
        <w:rPr>
          <w:rFonts w:asciiTheme="minorHAnsi" w:hAnsiTheme="minorHAnsi"/>
          <w:lang w:val="en-US"/>
        </w:rPr>
      </w:pPr>
      <w:r>
        <w:rPr>
          <w:rFonts w:asciiTheme="minorHAnsi" w:hAnsiTheme="minorHAnsi"/>
          <w:lang w:val="en-US"/>
        </w:rPr>
        <w:t>A clinical pathway explicit</w:t>
      </w:r>
      <w:bookmarkStart w:id="0" w:name="_GoBack"/>
      <w:bookmarkEnd w:id="0"/>
      <w:r>
        <w:rPr>
          <w:rFonts w:asciiTheme="minorHAnsi" w:hAnsiTheme="minorHAnsi"/>
          <w:lang w:val="en-US"/>
        </w:rPr>
        <w:t>ly states the goals and key elements of care based on Evidence Based Medicine (EBM) guidelines, best practice and patient expectations by facilitating the communication, coordinating roles and sequencing the activities* of the multidisciplinary care team, patients and their relatives. *according to local protocols (description of step by step handling).</w:t>
      </w:r>
    </w:p>
    <w:p w14:paraId="223894C6" w14:textId="7F7808A5" w:rsidR="00126CD3" w:rsidRDefault="00126CD3" w:rsidP="00DD4FF4">
      <w:pPr>
        <w:rPr>
          <w:rFonts w:asciiTheme="minorHAnsi" w:hAnsiTheme="minorHAnsi"/>
          <w:lang w:val="en-US"/>
        </w:rPr>
      </w:pPr>
    </w:p>
    <w:p w14:paraId="7FFC01F1" w14:textId="5C2E8A9F" w:rsidR="0005680D" w:rsidRDefault="00126CD3" w:rsidP="0005680D">
      <w:pPr>
        <w:rPr>
          <w:rFonts w:asciiTheme="minorHAnsi" w:hAnsiTheme="minorHAnsi"/>
          <w:lang w:val="en-US"/>
        </w:rPr>
      </w:pPr>
      <w:r>
        <w:rPr>
          <w:rFonts w:asciiTheme="minorHAnsi" w:hAnsiTheme="minorHAnsi"/>
          <w:lang w:val="en-US"/>
        </w:rPr>
        <w:t>Also, non-hospital collaboration (</w:t>
      </w:r>
      <w:proofErr w:type="spellStart"/>
      <w:r>
        <w:rPr>
          <w:rFonts w:asciiTheme="minorHAnsi" w:hAnsiTheme="minorHAnsi"/>
          <w:lang w:val="en-US"/>
        </w:rPr>
        <w:t>extramurale</w:t>
      </w:r>
      <w:proofErr w:type="spellEnd"/>
      <w:r>
        <w:rPr>
          <w:rFonts w:asciiTheme="minorHAnsi" w:hAnsiTheme="minorHAnsi"/>
          <w:lang w:val="en-US"/>
        </w:rPr>
        <w:t xml:space="preserve"> </w:t>
      </w:r>
      <w:proofErr w:type="spellStart"/>
      <w:r>
        <w:rPr>
          <w:rFonts w:asciiTheme="minorHAnsi" w:hAnsiTheme="minorHAnsi"/>
          <w:lang w:val="en-US"/>
        </w:rPr>
        <w:t>samenwerking</w:t>
      </w:r>
      <w:proofErr w:type="spellEnd"/>
      <w:r>
        <w:rPr>
          <w:rFonts w:asciiTheme="minorHAnsi" w:hAnsiTheme="minorHAnsi"/>
          <w:lang w:val="en-US"/>
        </w:rPr>
        <w:t xml:space="preserve">) should be described and the patient discussion at MD consultation meetings. </w:t>
      </w:r>
    </w:p>
    <w:p w14:paraId="7C1B6FBF" w14:textId="77777777" w:rsidR="00126CD3" w:rsidRPr="009953D6" w:rsidRDefault="00126CD3" w:rsidP="0005680D">
      <w:pPr>
        <w:rPr>
          <w:rFonts w:asciiTheme="minorHAnsi" w:hAnsiTheme="minorHAnsi"/>
          <w:b/>
          <w:bCs/>
          <w:color w:val="000000"/>
          <w:sz w:val="28"/>
          <w:szCs w:val="28"/>
          <w:lang w:val="en-US" w:eastAsia="nl-NL"/>
        </w:rPr>
      </w:pPr>
    </w:p>
    <w:p w14:paraId="42657981" w14:textId="446208E5" w:rsidR="0005680D" w:rsidRPr="0005680D" w:rsidRDefault="0005680D" w:rsidP="0005680D">
      <w:pPr>
        <w:rPr>
          <w:rFonts w:asciiTheme="minorHAnsi" w:hAnsiTheme="minorHAnsi"/>
          <w:b/>
          <w:bCs/>
          <w:color w:val="000000"/>
          <w:sz w:val="28"/>
          <w:szCs w:val="28"/>
          <w:lang w:eastAsia="nl-NL"/>
        </w:rPr>
      </w:pPr>
      <w:r w:rsidRPr="0005680D">
        <w:rPr>
          <w:rFonts w:asciiTheme="minorHAnsi" w:hAnsiTheme="minorHAnsi"/>
          <w:b/>
          <w:bCs/>
          <w:color w:val="000000"/>
          <w:sz w:val="28"/>
          <w:szCs w:val="28"/>
          <w:lang w:eastAsia="nl-NL"/>
        </w:rPr>
        <w:t>Algemene informatie:</w:t>
      </w:r>
    </w:p>
    <w:p w14:paraId="11990BF3" w14:textId="22D0C07E" w:rsidR="0005680D" w:rsidRPr="00DA101A" w:rsidRDefault="0005680D" w:rsidP="00DA101A">
      <w:pPr>
        <w:pStyle w:val="Lijstalinea"/>
        <w:numPr>
          <w:ilvl w:val="0"/>
          <w:numId w:val="7"/>
        </w:numPr>
        <w:autoSpaceDE w:val="0"/>
        <w:autoSpaceDN w:val="0"/>
        <w:rPr>
          <w:rFonts w:asciiTheme="minorHAnsi" w:eastAsia="Times New Roman" w:hAnsiTheme="minorHAnsi"/>
          <w:color w:val="000000"/>
        </w:rPr>
      </w:pPr>
      <w:r w:rsidRPr="00DA101A">
        <w:rPr>
          <w:rFonts w:asciiTheme="minorHAnsi" w:eastAsia="Times New Roman" w:hAnsiTheme="minorHAnsi"/>
          <w:color w:val="000000"/>
        </w:rPr>
        <w:t xml:space="preserve">Het </w:t>
      </w:r>
      <w:proofErr w:type="spellStart"/>
      <w:r w:rsidRPr="00DA101A">
        <w:rPr>
          <w:rFonts w:asciiTheme="minorHAnsi" w:eastAsia="Times New Roman" w:hAnsiTheme="minorHAnsi"/>
          <w:color w:val="000000"/>
        </w:rPr>
        <w:t>zorgpad</w:t>
      </w:r>
      <w:proofErr w:type="spellEnd"/>
      <w:r w:rsidRPr="00DA101A">
        <w:rPr>
          <w:rFonts w:asciiTheme="minorHAnsi" w:eastAsia="Times New Roman" w:hAnsiTheme="minorHAnsi"/>
          <w:color w:val="000000"/>
        </w:rPr>
        <w:t xml:space="preserve"> dient minimaal om de 5 jaar te worden herzien. </w:t>
      </w:r>
    </w:p>
    <w:p w14:paraId="3D75765E" w14:textId="15A9D30E" w:rsidR="00560BE3" w:rsidRPr="00DA101A" w:rsidRDefault="00560BE3" w:rsidP="00DA101A">
      <w:pPr>
        <w:pStyle w:val="Lijstalinea"/>
        <w:numPr>
          <w:ilvl w:val="0"/>
          <w:numId w:val="7"/>
        </w:numPr>
        <w:autoSpaceDE w:val="0"/>
        <w:autoSpaceDN w:val="0"/>
        <w:rPr>
          <w:rFonts w:asciiTheme="minorHAnsi" w:eastAsia="Times New Roman" w:hAnsiTheme="minorHAnsi"/>
          <w:color w:val="000000"/>
        </w:rPr>
      </w:pPr>
      <w:r w:rsidRPr="00DA101A">
        <w:rPr>
          <w:rFonts w:asciiTheme="minorHAnsi" w:eastAsia="Times New Roman" w:hAnsiTheme="minorHAnsi"/>
          <w:color w:val="000000"/>
        </w:rPr>
        <w:t xml:space="preserve">In het </w:t>
      </w:r>
      <w:proofErr w:type="spellStart"/>
      <w:r w:rsidRPr="00DA101A">
        <w:rPr>
          <w:rFonts w:asciiTheme="minorHAnsi" w:eastAsia="Times New Roman" w:hAnsiTheme="minorHAnsi"/>
          <w:color w:val="000000"/>
        </w:rPr>
        <w:t>zorgpad</w:t>
      </w:r>
      <w:proofErr w:type="spellEnd"/>
      <w:r w:rsidRPr="00DA101A">
        <w:rPr>
          <w:rFonts w:asciiTheme="minorHAnsi" w:eastAsia="Times New Roman" w:hAnsiTheme="minorHAnsi"/>
          <w:color w:val="000000"/>
        </w:rPr>
        <w:t xml:space="preserve"> wordt expliciet kenbaar gemaakt voor welke aandoening het </w:t>
      </w:r>
      <w:proofErr w:type="spellStart"/>
      <w:r w:rsidRPr="00DA101A">
        <w:rPr>
          <w:rFonts w:asciiTheme="minorHAnsi" w:eastAsia="Times New Roman" w:hAnsiTheme="minorHAnsi"/>
          <w:color w:val="000000"/>
        </w:rPr>
        <w:t>zorgpad</w:t>
      </w:r>
      <w:proofErr w:type="spellEnd"/>
      <w:r w:rsidRPr="00DA101A">
        <w:rPr>
          <w:rFonts w:asciiTheme="minorHAnsi" w:eastAsia="Times New Roman" w:hAnsiTheme="minorHAnsi"/>
          <w:color w:val="000000"/>
        </w:rPr>
        <w:t xml:space="preserve"> geldt.</w:t>
      </w:r>
    </w:p>
    <w:p w14:paraId="376C3482" w14:textId="77777777" w:rsidR="0005680D" w:rsidRPr="00DA101A" w:rsidRDefault="0005680D" w:rsidP="00DA101A">
      <w:pPr>
        <w:pStyle w:val="Lijstalinea"/>
        <w:numPr>
          <w:ilvl w:val="0"/>
          <w:numId w:val="7"/>
        </w:numPr>
        <w:autoSpaceDE w:val="0"/>
        <w:autoSpaceDN w:val="0"/>
        <w:rPr>
          <w:rFonts w:asciiTheme="minorHAnsi" w:eastAsia="Times New Roman" w:hAnsiTheme="minorHAnsi"/>
          <w:color w:val="000000"/>
        </w:rPr>
      </w:pPr>
      <w:r w:rsidRPr="00DA101A">
        <w:rPr>
          <w:rFonts w:asciiTheme="minorHAnsi" w:eastAsia="Times New Roman" w:hAnsiTheme="minorHAnsi"/>
          <w:color w:val="000000"/>
        </w:rPr>
        <w:t xml:space="preserve">Voor iedere aandoening waarvoor een ECZA aanvraag wordt gedaan is er een </w:t>
      </w:r>
      <w:proofErr w:type="spellStart"/>
      <w:r w:rsidRPr="00DA101A">
        <w:rPr>
          <w:rFonts w:asciiTheme="minorHAnsi" w:eastAsia="Times New Roman" w:hAnsiTheme="minorHAnsi"/>
          <w:color w:val="000000"/>
        </w:rPr>
        <w:t>zorgpad</w:t>
      </w:r>
      <w:proofErr w:type="spellEnd"/>
      <w:r w:rsidRPr="00DA101A">
        <w:rPr>
          <w:rFonts w:asciiTheme="minorHAnsi" w:eastAsia="Times New Roman" w:hAnsiTheme="minorHAnsi"/>
          <w:color w:val="000000"/>
        </w:rPr>
        <w:t xml:space="preserve"> beschreven. </w:t>
      </w:r>
    </w:p>
    <w:p w14:paraId="7121BCBF" w14:textId="7280F651" w:rsidR="0005680D" w:rsidRPr="00DA101A" w:rsidRDefault="00560BE3" w:rsidP="00DA101A">
      <w:pPr>
        <w:pStyle w:val="Lijstalinea"/>
        <w:numPr>
          <w:ilvl w:val="0"/>
          <w:numId w:val="7"/>
        </w:numPr>
        <w:autoSpaceDE w:val="0"/>
        <w:autoSpaceDN w:val="0"/>
        <w:rPr>
          <w:rFonts w:asciiTheme="minorHAnsi" w:eastAsia="Times New Roman" w:hAnsiTheme="minorHAnsi"/>
          <w:color w:val="000000"/>
        </w:rPr>
      </w:pPr>
      <w:r w:rsidRPr="00DA101A">
        <w:rPr>
          <w:rFonts w:asciiTheme="minorHAnsi" w:eastAsia="Times New Roman" w:hAnsiTheme="minorHAnsi"/>
          <w:color w:val="000000"/>
        </w:rPr>
        <w:t>Indien voor meerdere</w:t>
      </w:r>
      <w:r w:rsidR="0005680D" w:rsidRPr="00DA101A">
        <w:rPr>
          <w:rFonts w:asciiTheme="minorHAnsi" w:eastAsia="Times New Roman" w:hAnsiTheme="minorHAnsi"/>
          <w:color w:val="000000"/>
        </w:rPr>
        <w:t xml:space="preserve"> aandoeningen hetzelfde </w:t>
      </w:r>
      <w:proofErr w:type="spellStart"/>
      <w:r w:rsidR="0005680D" w:rsidRPr="00DA101A">
        <w:rPr>
          <w:rFonts w:asciiTheme="minorHAnsi" w:eastAsia="Times New Roman" w:hAnsiTheme="minorHAnsi"/>
          <w:color w:val="000000"/>
        </w:rPr>
        <w:t>zorgpad</w:t>
      </w:r>
      <w:proofErr w:type="spellEnd"/>
      <w:r w:rsidR="0005680D" w:rsidRPr="00DA101A">
        <w:rPr>
          <w:rFonts w:asciiTheme="minorHAnsi" w:eastAsia="Times New Roman" w:hAnsiTheme="minorHAnsi"/>
          <w:color w:val="000000"/>
        </w:rPr>
        <w:t xml:space="preserve"> gebruikt kan worden, is dit duidelijk beschreven in het </w:t>
      </w:r>
      <w:proofErr w:type="spellStart"/>
      <w:r w:rsidR="0005680D" w:rsidRPr="00DA101A">
        <w:rPr>
          <w:rFonts w:asciiTheme="minorHAnsi" w:eastAsia="Times New Roman" w:hAnsiTheme="minorHAnsi"/>
          <w:color w:val="000000"/>
        </w:rPr>
        <w:t>zorgpad</w:t>
      </w:r>
      <w:proofErr w:type="spellEnd"/>
      <w:r w:rsidR="0005680D" w:rsidRPr="00DA101A">
        <w:rPr>
          <w:rFonts w:asciiTheme="minorHAnsi" w:eastAsia="Times New Roman" w:hAnsiTheme="minorHAnsi"/>
          <w:color w:val="000000"/>
        </w:rPr>
        <w:t>.</w:t>
      </w:r>
    </w:p>
    <w:p w14:paraId="7D9C9895" w14:textId="765CAF16" w:rsidR="00186933" w:rsidRPr="004C61A4" w:rsidRDefault="0005680D" w:rsidP="006C2296">
      <w:pPr>
        <w:pStyle w:val="Lijstalinea"/>
        <w:numPr>
          <w:ilvl w:val="0"/>
          <w:numId w:val="7"/>
        </w:numPr>
        <w:autoSpaceDE w:val="0"/>
        <w:autoSpaceDN w:val="0"/>
        <w:spacing w:before="100" w:beforeAutospacing="1"/>
        <w:rPr>
          <w:rFonts w:asciiTheme="minorHAnsi" w:eastAsia="Times New Roman" w:hAnsiTheme="minorHAnsi"/>
          <w:color w:val="000000"/>
          <w:sz w:val="21"/>
          <w:szCs w:val="21"/>
          <w:lang w:eastAsia="nl-NL"/>
        </w:rPr>
      </w:pPr>
      <w:r w:rsidRPr="004C61A4">
        <w:rPr>
          <w:rFonts w:asciiTheme="minorHAnsi" w:eastAsia="Times New Roman" w:hAnsiTheme="minorHAnsi"/>
          <w:color w:val="000000"/>
        </w:rPr>
        <w:t xml:space="preserve">De zorgpaden moeten voor de Full-Application in het AIMS-systeem geüpload worden. Indien er in het </w:t>
      </w:r>
      <w:proofErr w:type="spellStart"/>
      <w:r w:rsidRPr="004C61A4">
        <w:rPr>
          <w:rFonts w:asciiTheme="minorHAnsi" w:eastAsia="Times New Roman" w:hAnsiTheme="minorHAnsi"/>
          <w:color w:val="000000"/>
        </w:rPr>
        <w:t>zorgpad</w:t>
      </w:r>
      <w:proofErr w:type="spellEnd"/>
      <w:r w:rsidRPr="004C61A4">
        <w:rPr>
          <w:rFonts w:asciiTheme="minorHAnsi" w:eastAsia="Times New Roman" w:hAnsiTheme="minorHAnsi"/>
          <w:color w:val="000000"/>
        </w:rPr>
        <w:t xml:space="preserve"> verwijzingen naar behandelprotocollen gemaakt wordt, dan moeten ook deze protocollen waarnaar verwezen </w:t>
      </w:r>
      <w:r w:rsidR="00560BE3" w:rsidRPr="004C61A4">
        <w:rPr>
          <w:rFonts w:asciiTheme="minorHAnsi" w:eastAsia="Times New Roman" w:hAnsiTheme="minorHAnsi"/>
          <w:color w:val="000000"/>
        </w:rPr>
        <w:t xml:space="preserve">wordt </w:t>
      </w:r>
      <w:r w:rsidRPr="004C61A4">
        <w:rPr>
          <w:rFonts w:asciiTheme="minorHAnsi" w:eastAsia="Times New Roman" w:hAnsiTheme="minorHAnsi"/>
          <w:color w:val="000000"/>
        </w:rPr>
        <w:t>geüpload worden.</w:t>
      </w:r>
    </w:p>
    <w:p w14:paraId="087C2DEB" w14:textId="74DB904B" w:rsidR="00DD4FF4" w:rsidRPr="0005680D" w:rsidRDefault="00BF01D3" w:rsidP="00BF01D3">
      <w:pPr>
        <w:spacing w:before="100" w:beforeAutospacing="1" w:after="100" w:afterAutospacing="1"/>
        <w:rPr>
          <w:rFonts w:asciiTheme="minorHAnsi" w:hAnsiTheme="minorHAnsi"/>
          <w:sz w:val="28"/>
          <w:szCs w:val="28"/>
        </w:rPr>
      </w:pPr>
      <w:r w:rsidRPr="0005680D">
        <w:rPr>
          <w:rFonts w:asciiTheme="minorHAnsi" w:hAnsiTheme="minorHAnsi"/>
          <w:b/>
          <w:bCs/>
          <w:color w:val="000000"/>
          <w:sz w:val="28"/>
          <w:szCs w:val="28"/>
          <w:lang w:eastAsia="nl-NL"/>
        </w:rPr>
        <w:t>Waar moeten zorgpaden aan</w:t>
      </w:r>
      <w:r w:rsidR="00DD4FF4" w:rsidRPr="0005680D">
        <w:rPr>
          <w:rFonts w:asciiTheme="minorHAnsi" w:hAnsiTheme="minorHAnsi"/>
          <w:b/>
          <w:bCs/>
          <w:color w:val="000000"/>
          <w:sz w:val="28"/>
          <w:szCs w:val="28"/>
          <w:lang w:eastAsia="nl-NL"/>
        </w:rPr>
        <w:t xml:space="preserve"> voldoen</w:t>
      </w:r>
      <w:r w:rsidRPr="0005680D">
        <w:rPr>
          <w:rFonts w:asciiTheme="minorHAnsi" w:hAnsiTheme="minorHAnsi"/>
          <w:b/>
          <w:bCs/>
          <w:color w:val="000000"/>
          <w:sz w:val="28"/>
          <w:szCs w:val="28"/>
          <w:lang w:eastAsia="nl-NL"/>
        </w:rPr>
        <w:t>:</w:t>
      </w:r>
    </w:p>
    <w:p w14:paraId="1EFA4A71" w14:textId="076667D9" w:rsidR="00BF01D3" w:rsidRPr="00DA101A" w:rsidRDefault="00BF01D3" w:rsidP="00BF01D3">
      <w:pPr>
        <w:autoSpaceDE w:val="0"/>
        <w:autoSpaceDN w:val="0"/>
        <w:rPr>
          <w:rFonts w:asciiTheme="minorHAnsi" w:eastAsia="Times New Roman" w:hAnsiTheme="minorHAnsi"/>
          <w:color w:val="000000"/>
        </w:rPr>
      </w:pPr>
      <w:r w:rsidRPr="00DA101A">
        <w:rPr>
          <w:rFonts w:asciiTheme="minorHAnsi" w:eastAsia="Times New Roman" w:hAnsiTheme="minorHAnsi"/>
          <w:color w:val="000000"/>
        </w:rPr>
        <w:t>Uit de aangeleverde zorgpaden blijkt dat (en staat beschreven hoe) het centrum voor de aangevraagde (clusters van) aandoeningen in staat is tot het leveren van advies en het leveren van hooggespecialiseerde complexe en veelal multidisciplinaire patiëntenzorg op het gebied van diagnostiek, behandeling, nazorg en follow-up.</w:t>
      </w:r>
    </w:p>
    <w:p w14:paraId="0306A221" w14:textId="14371133" w:rsidR="00BF01D3" w:rsidRDefault="00BF01D3" w:rsidP="00DD4FF4">
      <w:pPr>
        <w:rPr>
          <w:rFonts w:asciiTheme="minorHAnsi" w:hAnsiTheme="minorHAnsi"/>
        </w:rPr>
      </w:pPr>
    </w:p>
    <w:p w14:paraId="1F9B7BF0" w14:textId="42EA39E5" w:rsidR="00186933" w:rsidRPr="00587481" w:rsidRDefault="00587481" w:rsidP="00DD4FF4">
      <w:pPr>
        <w:rPr>
          <w:rFonts w:asciiTheme="minorHAnsi" w:hAnsiTheme="minorHAnsi"/>
          <w:b/>
          <w:bCs/>
          <w:color w:val="000000"/>
          <w:lang w:eastAsia="nl-NL"/>
        </w:rPr>
      </w:pPr>
      <w:proofErr w:type="spellStart"/>
      <w:r w:rsidRPr="00587481">
        <w:rPr>
          <w:rFonts w:asciiTheme="minorHAnsi" w:hAnsiTheme="minorHAnsi"/>
          <w:b/>
          <w:bCs/>
          <w:color w:val="000000"/>
          <w:lang w:eastAsia="nl-NL"/>
        </w:rPr>
        <w:t>Check-list</w:t>
      </w:r>
      <w:proofErr w:type="spellEnd"/>
      <w:r w:rsidR="00186933" w:rsidRPr="00587481">
        <w:rPr>
          <w:rFonts w:asciiTheme="minorHAnsi" w:hAnsiTheme="minorHAnsi"/>
          <w:b/>
          <w:bCs/>
          <w:color w:val="000000"/>
          <w:lang w:eastAsia="nl-NL"/>
        </w:rPr>
        <w:t xml:space="preserve"> per </w:t>
      </w:r>
      <w:proofErr w:type="spellStart"/>
      <w:r w:rsidR="00186933" w:rsidRPr="00587481">
        <w:rPr>
          <w:rFonts w:asciiTheme="minorHAnsi" w:hAnsiTheme="minorHAnsi"/>
          <w:b/>
          <w:bCs/>
          <w:color w:val="000000"/>
          <w:lang w:eastAsia="nl-NL"/>
        </w:rPr>
        <w:t>zorgpad</w:t>
      </w:r>
      <w:proofErr w:type="spellEnd"/>
      <w:r w:rsidR="00186933" w:rsidRPr="00587481">
        <w:rPr>
          <w:rFonts w:asciiTheme="minorHAnsi" w:hAnsiTheme="minorHAnsi"/>
          <w:b/>
          <w:bCs/>
          <w:color w:val="000000"/>
          <w:lang w:eastAsia="nl-NL"/>
        </w:rPr>
        <w:t>:</w:t>
      </w:r>
    </w:p>
    <w:p w14:paraId="30866DA2" w14:textId="39022A05" w:rsidR="007F5F57" w:rsidRPr="00587481" w:rsidRDefault="007F5F57" w:rsidP="00BF01D3">
      <w:pPr>
        <w:numPr>
          <w:ilvl w:val="0"/>
          <w:numId w:val="2"/>
        </w:numPr>
        <w:spacing w:before="100" w:beforeAutospacing="1"/>
        <w:rPr>
          <w:rFonts w:asciiTheme="minorHAnsi" w:eastAsia="Times New Roman" w:hAnsiTheme="minorHAnsi"/>
          <w:color w:val="000000"/>
        </w:rPr>
      </w:pPr>
      <w:r w:rsidRPr="00587481">
        <w:rPr>
          <w:rFonts w:asciiTheme="minorHAnsi" w:eastAsia="Times New Roman" w:hAnsiTheme="minorHAnsi"/>
          <w:color w:val="000000"/>
        </w:rPr>
        <w:t>Is er een casemanager/hoofdbehandelaar</w:t>
      </w:r>
      <w:r w:rsidR="00DC2B81" w:rsidRPr="00587481">
        <w:rPr>
          <w:rFonts w:asciiTheme="minorHAnsi" w:eastAsia="Times New Roman" w:hAnsiTheme="minorHAnsi"/>
          <w:color w:val="000000"/>
        </w:rPr>
        <w:t xml:space="preserve"> en in welke discipline</w:t>
      </w:r>
      <w:r w:rsidRPr="00587481">
        <w:rPr>
          <w:rFonts w:asciiTheme="minorHAnsi" w:eastAsia="Times New Roman" w:hAnsiTheme="minorHAnsi"/>
          <w:color w:val="000000"/>
        </w:rPr>
        <w:t>.</w:t>
      </w:r>
    </w:p>
    <w:p w14:paraId="2312E759" w14:textId="7118B6ED" w:rsidR="00587481" w:rsidRPr="00DA101A" w:rsidRDefault="00587481" w:rsidP="00587481">
      <w:pPr>
        <w:pStyle w:val="Lijstalinea"/>
        <w:numPr>
          <w:ilvl w:val="0"/>
          <w:numId w:val="2"/>
        </w:numPr>
        <w:rPr>
          <w:rFonts w:asciiTheme="minorHAnsi" w:eastAsia="Times New Roman" w:hAnsiTheme="minorHAnsi"/>
          <w:color w:val="000000"/>
        </w:rPr>
      </w:pPr>
      <w:r w:rsidRPr="00DA101A">
        <w:rPr>
          <w:rFonts w:asciiTheme="minorHAnsi" w:eastAsia="Times New Roman" w:hAnsiTheme="minorHAnsi"/>
          <w:color w:val="000000"/>
        </w:rPr>
        <w:t>Hoe is de zorg vormgegeven? Dit omvat diagnostiek, follow-up, eventuele behandeling en transitiezorg, zowel wat betreft logistiek (proces) als</w:t>
      </w:r>
      <w:r w:rsidR="004C61A4">
        <w:rPr>
          <w:rFonts w:asciiTheme="minorHAnsi" w:eastAsia="Times New Roman" w:hAnsiTheme="minorHAnsi"/>
          <w:color w:val="000000"/>
        </w:rPr>
        <w:t xml:space="preserve"> medisch</w:t>
      </w:r>
      <w:r w:rsidRPr="00DA101A">
        <w:rPr>
          <w:rFonts w:asciiTheme="minorHAnsi" w:eastAsia="Times New Roman" w:hAnsiTheme="minorHAnsi"/>
          <w:color w:val="000000"/>
        </w:rPr>
        <w:t xml:space="preserve"> inhoudelijk. Naast een beschrijving of schema van de stappen die een patiënt doorloopt is achtergrondinformatie nodig over de ziekte, diagnostiek etc. zodat op basis hiervan voor iedere zorgverlener zichtbaar is hoe en waarom bepaalde stappen doorlopen worden.  </w:t>
      </w:r>
    </w:p>
    <w:p w14:paraId="71F798F6" w14:textId="77777777" w:rsidR="007F5F57" w:rsidRPr="0005680D" w:rsidRDefault="009219B5" w:rsidP="007F5F57">
      <w:pPr>
        <w:numPr>
          <w:ilvl w:val="0"/>
          <w:numId w:val="2"/>
        </w:numPr>
        <w:spacing w:before="100" w:beforeAutospacing="1"/>
        <w:rPr>
          <w:rFonts w:asciiTheme="minorHAnsi" w:eastAsia="Times New Roman" w:hAnsiTheme="minorHAnsi"/>
          <w:color w:val="000000"/>
        </w:rPr>
      </w:pPr>
      <w:r w:rsidRPr="00DA101A">
        <w:rPr>
          <w:rFonts w:asciiTheme="minorHAnsi" w:eastAsia="Times New Roman" w:hAnsiTheme="minorHAnsi"/>
          <w:color w:val="000000"/>
        </w:rPr>
        <w:t>O</w:t>
      </w:r>
      <w:r w:rsidR="00DD4FF4" w:rsidRPr="00DA101A">
        <w:rPr>
          <w:rFonts w:asciiTheme="minorHAnsi" w:eastAsia="Times New Roman" w:hAnsiTheme="minorHAnsi"/>
          <w:color w:val="000000"/>
        </w:rPr>
        <w:t xml:space="preserve">p welke manier </w:t>
      </w:r>
      <w:r w:rsidR="007F5F57" w:rsidRPr="00DA101A">
        <w:rPr>
          <w:rFonts w:asciiTheme="minorHAnsi" w:eastAsia="Times New Roman" w:hAnsiTheme="minorHAnsi"/>
          <w:color w:val="000000"/>
        </w:rPr>
        <w:t xml:space="preserve">vindt terugkoppeling van bevindingen en eventueel ingesteld beleid plaats vanuit </w:t>
      </w:r>
      <w:r w:rsidR="00DD4FF4" w:rsidRPr="00DA101A">
        <w:rPr>
          <w:rFonts w:asciiTheme="minorHAnsi" w:eastAsia="Times New Roman" w:hAnsiTheme="minorHAnsi"/>
          <w:color w:val="000000"/>
        </w:rPr>
        <w:t>de verschillende betrokken disciplines</w:t>
      </w:r>
      <w:r w:rsidR="007F5F57" w:rsidRPr="00DA101A">
        <w:rPr>
          <w:rFonts w:asciiTheme="minorHAnsi" w:eastAsia="Times New Roman" w:hAnsiTheme="minorHAnsi"/>
          <w:color w:val="000000"/>
        </w:rPr>
        <w:t xml:space="preserve"> aan de </w:t>
      </w:r>
      <w:r w:rsidR="00DD4FF4" w:rsidRPr="00DA101A">
        <w:rPr>
          <w:rFonts w:asciiTheme="minorHAnsi" w:eastAsia="Times New Roman" w:hAnsiTheme="minorHAnsi"/>
          <w:color w:val="000000"/>
        </w:rPr>
        <w:t>hoofdbehandelaar of casemanager.</w:t>
      </w:r>
    </w:p>
    <w:p w14:paraId="42B40277" w14:textId="77777777" w:rsidR="00DC2B81" w:rsidRPr="0005680D" w:rsidRDefault="007F5F57" w:rsidP="00DC2B81">
      <w:pPr>
        <w:numPr>
          <w:ilvl w:val="0"/>
          <w:numId w:val="2"/>
        </w:numPr>
        <w:spacing w:before="100" w:beforeAutospacing="1"/>
        <w:rPr>
          <w:rFonts w:asciiTheme="minorHAnsi" w:eastAsia="Times New Roman" w:hAnsiTheme="minorHAnsi"/>
          <w:color w:val="000000"/>
        </w:rPr>
      </w:pPr>
      <w:r w:rsidRPr="00DA101A">
        <w:rPr>
          <w:rFonts w:asciiTheme="minorHAnsi" w:eastAsia="Times New Roman" w:hAnsiTheme="minorHAnsi"/>
          <w:color w:val="000000"/>
        </w:rPr>
        <w:t>Welke disciplines nemen er</w:t>
      </w:r>
      <w:r w:rsidR="00DD4FF4" w:rsidRPr="00DA101A">
        <w:rPr>
          <w:rFonts w:asciiTheme="minorHAnsi" w:eastAsia="Times New Roman" w:hAnsiTheme="minorHAnsi"/>
          <w:color w:val="000000"/>
        </w:rPr>
        <w:t xml:space="preserve"> pl</w:t>
      </w:r>
      <w:r w:rsidRPr="00DA101A">
        <w:rPr>
          <w:rFonts w:asciiTheme="minorHAnsi" w:eastAsia="Times New Roman" w:hAnsiTheme="minorHAnsi"/>
          <w:color w:val="000000"/>
        </w:rPr>
        <w:t>aats in het MD-team.</w:t>
      </w:r>
      <w:r w:rsidR="00DD4FF4" w:rsidRPr="00DA101A">
        <w:rPr>
          <w:rFonts w:asciiTheme="minorHAnsi" w:eastAsia="Times New Roman" w:hAnsiTheme="minorHAnsi"/>
          <w:color w:val="000000"/>
        </w:rPr>
        <w:t xml:space="preserve"> </w:t>
      </w:r>
      <w:r w:rsidRPr="00DA101A">
        <w:rPr>
          <w:rFonts w:asciiTheme="minorHAnsi" w:eastAsia="Times New Roman" w:hAnsiTheme="minorHAnsi"/>
          <w:color w:val="000000"/>
        </w:rPr>
        <w:t>Beschrijf hierbij</w:t>
      </w:r>
      <w:r w:rsidR="00DD4FF4" w:rsidRPr="00DA101A">
        <w:rPr>
          <w:rFonts w:asciiTheme="minorHAnsi" w:eastAsia="Times New Roman" w:hAnsiTheme="minorHAnsi"/>
          <w:color w:val="000000"/>
        </w:rPr>
        <w:t xml:space="preserve"> de rollen van de ve</w:t>
      </w:r>
      <w:r w:rsidRPr="00DA101A">
        <w:rPr>
          <w:rFonts w:asciiTheme="minorHAnsi" w:eastAsia="Times New Roman" w:hAnsiTheme="minorHAnsi"/>
          <w:color w:val="000000"/>
        </w:rPr>
        <w:t>rschillende behandelaars</w:t>
      </w:r>
      <w:r w:rsidR="00DD4FF4" w:rsidRPr="00DA101A">
        <w:rPr>
          <w:rFonts w:asciiTheme="minorHAnsi" w:eastAsia="Times New Roman" w:hAnsiTheme="minorHAnsi"/>
          <w:color w:val="000000"/>
        </w:rPr>
        <w:t>.</w:t>
      </w:r>
    </w:p>
    <w:p w14:paraId="0ECF54B1" w14:textId="77777777" w:rsidR="0011704F" w:rsidRPr="0005680D" w:rsidRDefault="0011704F" w:rsidP="0011704F">
      <w:pPr>
        <w:numPr>
          <w:ilvl w:val="0"/>
          <w:numId w:val="2"/>
        </w:numPr>
        <w:spacing w:before="100" w:beforeAutospacing="1"/>
        <w:rPr>
          <w:rFonts w:asciiTheme="minorHAnsi" w:eastAsia="Times New Roman" w:hAnsiTheme="minorHAnsi"/>
          <w:color w:val="000000"/>
        </w:rPr>
      </w:pPr>
      <w:r w:rsidRPr="00DA101A">
        <w:rPr>
          <w:rFonts w:asciiTheme="minorHAnsi" w:eastAsia="Times New Roman" w:hAnsiTheme="minorHAnsi"/>
          <w:color w:val="000000"/>
        </w:rPr>
        <w:t>Hoe vaak komt het multidisciplinair (MD) team bij elkaar in een multidisciplinair overleg (MDO).</w:t>
      </w:r>
    </w:p>
    <w:p w14:paraId="42F0CC63" w14:textId="77777777" w:rsidR="0011704F" w:rsidRPr="0005680D" w:rsidRDefault="007F5F57" w:rsidP="0011704F">
      <w:pPr>
        <w:numPr>
          <w:ilvl w:val="0"/>
          <w:numId w:val="2"/>
        </w:numPr>
        <w:spacing w:before="100" w:beforeAutospacing="1"/>
        <w:rPr>
          <w:rFonts w:asciiTheme="minorHAnsi" w:eastAsia="Times New Roman" w:hAnsiTheme="minorHAnsi"/>
          <w:color w:val="000000"/>
        </w:rPr>
      </w:pPr>
      <w:r w:rsidRPr="00DA101A">
        <w:rPr>
          <w:rFonts w:asciiTheme="minorHAnsi" w:eastAsia="Times New Roman" w:hAnsiTheme="minorHAnsi"/>
          <w:color w:val="000000"/>
        </w:rPr>
        <w:t>H</w:t>
      </w:r>
      <w:r w:rsidR="00DD4FF4" w:rsidRPr="00DA101A">
        <w:rPr>
          <w:rFonts w:asciiTheme="minorHAnsi" w:eastAsia="Times New Roman" w:hAnsiTheme="minorHAnsi"/>
          <w:color w:val="000000"/>
        </w:rPr>
        <w:t xml:space="preserve">oe </w:t>
      </w:r>
      <w:r w:rsidRPr="00DA101A">
        <w:rPr>
          <w:rFonts w:asciiTheme="minorHAnsi" w:eastAsia="Times New Roman" w:hAnsiTheme="minorHAnsi"/>
          <w:color w:val="000000"/>
        </w:rPr>
        <w:t>is de samenhang in de zorg geborgd</w:t>
      </w:r>
      <w:r w:rsidR="00DC2B81" w:rsidRPr="00DA101A">
        <w:rPr>
          <w:rFonts w:asciiTheme="minorHAnsi" w:eastAsia="Times New Roman" w:hAnsiTheme="minorHAnsi"/>
          <w:color w:val="000000"/>
        </w:rPr>
        <w:t>,</w:t>
      </w:r>
      <w:r w:rsidRPr="00DA101A">
        <w:rPr>
          <w:rFonts w:asciiTheme="minorHAnsi" w:eastAsia="Times New Roman" w:hAnsiTheme="minorHAnsi"/>
          <w:color w:val="000000"/>
        </w:rPr>
        <w:t xml:space="preserve"> </w:t>
      </w:r>
      <w:r w:rsidR="00DD4FF4" w:rsidRPr="00DA101A">
        <w:rPr>
          <w:rFonts w:asciiTheme="minorHAnsi" w:eastAsia="Times New Roman" w:hAnsiTheme="minorHAnsi"/>
          <w:color w:val="000000"/>
        </w:rPr>
        <w:t>als de aandoening een multi-systeemaandoening is</w:t>
      </w:r>
      <w:r w:rsidR="00DC2B81" w:rsidRPr="00DA101A">
        <w:rPr>
          <w:rFonts w:asciiTheme="minorHAnsi" w:eastAsia="Times New Roman" w:hAnsiTheme="minorHAnsi"/>
          <w:color w:val="000000"/>
        </w:rPr>
        <w:t xml:space="preserve"> (bijv. via hoofdbehandelaar)</w:t>
      </w:r>
      <w:r w:rsidR="00DD4FF4" w:rsidRPr="00DA101A">
        <w:rPr>
          <w:rFonts w:asciiTheme="minorHAnsi" w:eastAsia="Times New Roman" w:hAnsiTheme="minorHAnsi"/>
          <w:color w:val="000000"/>
        </w:rPr>
        <w:t xml:space="preserve">. </w:t>
      </w:r>
    </w:p>
    <w:p w14:paraId="2ADDD3BF" w14:textId="77777777" w:rsidR="00DD4FF4" w:rsidRPr="0005680D" w:rsidRDefault="00DC2B81" w:rsidP="0011704F">
      <w:pPr>
        <w:numPr>
          <w:ilvl w:val="0"/>
          <w:numId w:val="2"/>
        </w:numPr>
        <w:spacing w:before="100" w:beforeAutospacing="1"/>
        <w:rPr>
          <w:rFonts w:asciiTheme="minorHAnsi" w:eastAsia="Times New Roman" w:hAnsiTheme="minorHAnsi"/>
          <w:color w:val="000000"/>
        </w:rPr>
      </w:pPr>
      <w:r w:rsidRPr="00DA101A">
        <w:rPr>
          <w:rFonts w:asciiTheme="minorHAnsi" w:eastAsia="Times New Roman" w:hAnsiTheme="minorHAnsi"/>
          <w:color w:val="000000"/>
        </w:rPr>
        <w:t>Hoe is</w:t>
      </w:r>
      <w:r w:rsidR="00DD4FF4" w:rsidRPr="00DA101A">
        <w:rPr>
          <w:rFonts w:asciiTheme="minorHAnsi" w:eastAsia="Times New Roman" w:hAnsiTheme="minorHAnsi"/>
          <w:color w:val="000000"/>
        </w:rPr>
        <w:t xml:space="preserve"> de overgang van de ki</w:t>
      </w:r>
      <w:r w:rsidRPr="00DA101A">
        <w:rPr>
          <w:rFonts w:asciiTheme="minorHAnsi" w:eastAsia="Times New Roman" w:hAnsiTheme="minorHAnsi"/>
          <w:color w:val="000000"/>
        </w:rPr>
        <w:t xml:space="preserve">ndzorg naar de volwassenzorg </w:t>
      </w:r>
      <w:r w:rsidR="00DD4FF4" w:rsidRPr="00DA101A">
        <w:rPr>
          <w:rFonts w:asciiTheme="minorHAnsi" w:eastAsia="Times New Roman" w:hAnsiTheme="minorHAnsi"/>
          <w:color w:val="000000"/>
        </w:rPr>
        <w:t>georganiseerd</w:t>
      </w:r>
      <w:r w:rsidRPr="00DA101A">
        <w:rPr>
          <w:rFonts w:asciiTheme="minorHAnsi" w:eastAsia="Times New Roman" w:hAnsiTheme="minorHAnsi"/>
          <w:color w:val="000000"/>
        </w:rPr>
        <w:t xml:space="preserve"> (transitie)</w:t>
      </w:r>
      <w:r w:rsidR="00DD4FF4" w:rsidRPr="00DA101A">
        <w:rPr>
          <w:rFonts w:asciiTheme="minorHAnsi" w:eastAsia="Times New Roman" w:hAnsiTheme="minorHAnsi"/>
          <w:color w:val="000000"/>
        </w:rPr>
        <w:t>.</w:t>
      </w:r>
    </w:p>
    <w:p w14:paraId="1C6747F6" w14:textId="3044F2E5" w:rsidR="00DD4FF4" w:rsidRPr="004C61A4" w:rsidRDefault="00DC2B81" w:rsidP="00F24602">
      <w:pPr>
        <w:numPr>
          <w:ilvl w:val="0"/>
          <w:numId w:val="2"/>
        </w:numPr>
        <w:spacing w:before="100" w:beforeAutospacing="1"/>
        <w:rPr>
          <w:rFonts w:cs="Segoe UI"/>
        </w:rPr>
      </w:pPr>
      <w:r w:rsidRPr="004C61A4">
        <w:rPr>
          <w:rFonts w:asciiTheme="minorHAnsi" w:eastAsia="Times New Roman" w:hAnsiTheme="minorHAnsi"/>
          <w:color w:val="000000"/>
        </w:rPr>
        <w:t>H</w:t>
      </w:r>
      <w:r w:rsidR="00DD4FF4" w:rsidRPr="004C61A4">
        <w:rPr>
          <w:rFonts w:asciiTheme="minorHAnsi" w:eastAsia="Times New Roman" w:hAnsiTheme="minorHAnsi"/>
          <w:color w:val="000000"/>
        </w:rPr>
        <w:t xml:space="preserve">oe </w:t>
      </w:r>
      <w:r w:rsidRPr="004C61A4">
        <w:rPr>
          <w:rFonts w:asciiTheme="minorHAnsi" w:eastAsia="Times New Roman" w:hAnsiTheme="minorHAnsi"/>
          <w:color w:val="000000"/>
        </w:rPr>
        <w:t xml:space="preserve">is de 24/7 bereikbaarheid </w:t>
      </w:r>
      <w:r w:rsidR="00DD4FF4" w:rsidRPr="004C61A4">
        <w:rPr>
          <w:rFonts w:asciiTheme="minorHAnsi" w:eastAsia="Times New Roman" w:hAnsiTheme="minorHAnsi"/>
          <w:color w:val="000000"/>
        </w:rPr>
        <w:t>gewaarborgd voor de patiënten en diens naasten (indien het voor de behandeling van de aandoening relevant is om 24/7 bereikbaarheid te organiseren).</w:t>
      </w:r>
    </w:p>
    <w:sectPr w:rsidR="00DD4FF4" w:rsidRPr="004C61A4" w:rsidSect="009219B5">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39B72" w14:textId="77777777" w:rsidR="009953D6" w:rsidRDefault="009953D6" w:rsidP="009953D6">
      <w:r>
        <w:separator/>
      </w:r>
    </w:p>
  </w:endnote>
  <w:endnote w:type="continuationSeparator" w:id="0">
    <w:p w14:paraId="2B783C75" w14:textId="77777777" w:rsidR="009953D6" w:rsidRDefault="009953D6" w:rsidP="00995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8CDF0" w14:textId="77777777" w:rsidR="009953D6" w:rsidRDefault="009953D6" w:rsidP="009953D6">
      <w:r>
        <w:separator/>
      </w:r>
    </w:p>
  </w:footnote>
  <w:footnote w:type="continuationSeparator" w:id="0">
    <w:p w14:paraId="2344D99C" w14:textId="77777777" w:rsidR="009953D6" w:rsidRDefault="009953D6" w:rsidP="00995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70546" w14:textId="69A5AC8E" w:rsidR="009953D6" w:rsidRDefault="009953D6">
    <w:pPr>
      <w:pStyle w:val="Koptekst"/>
    </w:pPr>
    <w:r>
      <w:ptab w:relativeTo="margin" w:alignment="center" w:leader="none"/>
    </w:r>
    <w:r w:rsidRPr="009953D6">
      <w:rPr>
        <w:i/>
        <w:sz w:val="20"/>
        <w:szCs w:val="20"/>
      </w:rPr>
      <w:ptab w:relativeTo="margin" w:alignment="right" w:leader="none"/>
    </w:r>
    <w:r w:rsidR="00277F2F">
      <w:rPr>
        <w:i/>
        <w:sz w:val="20"/>
        <w:szCs w:val="20"/>
        <w:u w:val="single"/>
      </w:rPr>
      <w:t>ECZA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0FF4"/>
    <w:multiLevelType w:val="hybridMultilevel"/>
    <w:tmpl w:val="792E3CE4"/>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 w15:restartNumberingAfterBreak="0">
    <w:nsid w:val="223D43C7"/>
    <w:multiLevelType w:val="multilevel"/>
    <w:tmpl w:val="E9FE761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1F28DF"/>
    <w:multiLevelType w:val="multilevel"/>
    <w:tmpl w:val="4A505D4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6A0BB1"/>
    <w:multiLevelType w:val="hybridMultilevel"/>
    <w:tmpl w:val="85C2E4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3E31A23"/>
    <w:multiLevelType w:val="hybridMultilevel"/>
    <w:tmpl w:val="ED72B7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B754F30"/>
    <w:multiLevelType w:val="hybridMultilevel"/>
    <w:tmpl w:val="555E5382"/>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6" w15:restartNumberingAfterBreak="0">
    <w:nsid w:val="634A4E2E"/>
    <w:multiLevelType w:val="multilevel"/>
    <w:tmpl w:val="1EDE7FA6"/>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num w:numId="1">
    <w:abstractNumId w:val="2"/>
  </w:num>
  <w:num w:numId="2">
    <w:abstractNumId w:val="1"/>
  </w:num>
  <w:num w:numId="3">
    <w:abstractNumId w:val="5"/>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F4"/>
    <w:rsid w:val="0005680D"/>
    <w:rsid w:val="00110DBD"/>
    <w:rsid w:val="0011704F"/>
    <w:rsid w:val="00126CD3"/>
    <w:rsid w:val="00186933"/>
    <w:rsid w:val="00277F2F"/>
    <w:rsid w:val="003F2CDA"/>
    <w:rsid w:val="004C61A4"/>
    <w:rsid w:val="004E1FB0"/>
    <w:rsid w:val="00560BE3"/>
    <w:rsid w:val="00587481"/>
    <w:rsid w:val="006F142D"/>
    <w:rsid w:val="007F5F57"/>
    <w:rsid w:val="0084406C"/>
    <w:rsid w:val="008D6406"/>
    <w:rsid w:val="009219B5"/>
    <w:rsid w:val="009953D6"/>
    <w:rsid w:val="00BF01D3"/>
    <w:rsid w:val="00DA101A"/>
    <w:rsid w:val="00DC2B81"/>
    <w:rsid w:val="00DD4F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A9B4A"/>
  <w15:chartTrackingRefBased/>
  <w15:docId w15:val="{8A8AEF25-E5D4-40CC-ADD1-CA8AC41F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D4FF4"/>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D6406"/>
  </w:style>
  <w:style w:type="paragraph" w:styleId="Lijstalinea">
    <w:name w:val="List Paragraph"/>
    <w:basedOn w:val="Standaard"/>
    <w:uiPriority w:val="34"/>
    <w:qFormat/>
    <w:rsid w:val="009219B5"/>
    <w:pPr>
      <w:ind w:left="720"/>
      <w:contextualSpacing/>
    </w:pPr>
  </w:style>
  <w:style w:type="character" w:styleId="Verwijzingopmerking">
    <w:name w:val="annotation reference"/>
    <w:basedOn w:val="Standaardalinea-lettertype"/>
    <w:uiPriority w:val="99"/>
    <w:semiHidden/>
    <w:unhideWhenUsed/>
    <w:rsid w:val="004E1FB0"/>
    <w:rPr>
      <w:sz w:val="16"/>
      <w:szCs w:val="16"/>
    </w:rPr>
  </w:style>
  <w:style w:type="paragraph" w:styleId="Tekstopmerking">
    <w:name w:val="annotation text"/>
    <w:basedOn w:val="Standaard"/>
    <w:link w:val="TekstopmerkingChar"/>
    <w:uiPriority w:val="99"/>
    <w:semiHidden/>
    <w:unhideWhenUsed/>
    <w:rsid w:val="004E1FB0"/>
    <w:rPr>
      <w:sz w:val="20"/>
      <w:szCs w:val="20"/>
    </w:rPr>
  </w:style>
  <w:style w:type="character" w:customStyle="1" w:styleId="TekstopmerkingChar">
    <w:name w:val="Tekst opmerking Char"/>
    <w:basedOn w:val="Standaardalinea-lettertype"/>
    <w:link w:val="Tekstopmerking"/>
    <w:uiPriority w:val="99"/>
    <w:semiHidden/>
    <w:rsid w:val="004E1FB0"/>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4E1FB0"/>
    <w:rPr>
      <w:b/>
      <w:bCs/>
    </w:rPr>
  </w:style>
  <w:style w:type="character" w:customStyle="1" w:styleId="OnderwerpvanopmerkingChar">
    <w:name w:val="Onderwerp van opmerking Char"/>
    <w:basedOn w:val="TekstopmerkingChar"/>
    <w:link w:val="Onderwerpvanopmerking"/>
    <w:uiPriority w:val="99"/>
    <w:semiHidden/>
    <w:rsid w:val="004E1FB0"/>
    <w:rPr>
      <w:rFonts w:ascii="Calibri" w:hAnsi="Calibri" w:cs="Times New Roman"/>
      <w:b/>
      <w:bCs/>
      <w:sz w:val="20"/>
      <w:szCs w:val="20"/>
    </w:rPr>
  </w:style>
  <w:style w:type="paragraph" w:styleId="Ballontekst">
    <w:name w:val="Balloon Text"/>
    <w:basedOn w:val="Standaard"/>
    <w:link w:val="BallontekstChar"/>
    <w:uiPriority w:val="99"/>
    <w:semiHidden/>
    <w:unhideWhenUsed/>
    <w:rsid w:val="004E1FB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E1FB0"/>
    <w:rPr>
      <w:rFonts w:ascii="Segoe UI" w:hAnsi="Segoe UI" w:cs="Segoe UI"/>
      <w:sz w:val="18"/>
      <w:szCs w:val="18"/>
    </w:rPr>
  </w:style>
  <w:style w:type="paragraph" w:styleId="Koptekst">
    <w:name w:val="header"/>
    <w:basedOn w:val="Standaard"/>
    <w:link w:val="KoptekstChar"/>
    <w:uiPriority w:val="99"/>
    <w:unhideWhenUsed/>
    <w:rsid w:val="009953D6"/>
    <w:pPr>
      <w:tabs>
        <w:tab w:val="center" w:pos="4536"/>
        <w:tab w:val="right" w:pos="9072"/>
      </w:tabs>
    </w:pPr>
  </w:style>
  <w:style w:type="character" w:customStyle="1" w:styleId="KoptekstChar">
    <w:name w:val="Koptekst Char"/>
    <w:basedOn w:val="Standaardalinea-lettertype"/>
    <w:link w:val="Koptekst"/>
    <w:uiPriority w:val="99"/>
    <w:rsid w:val="009953D6"/>
    <w:rPr>
      <w:rFonts w:ascii="Calibri" w:hAnsi="Calibri" w:cs="Times New Roman"/>
    </w:rPr>
  </w:style>
  <w:style w:type="paragraph" w:styleId="Voettekst">
    <w:name w:val="footer"/>
    <w:basedOn w:val="Standaard"/>
    <w:link w:val="VoettekstChar"/>
    <w:uiPriority w:val="99"/>
    <w:unhideWhenUsed/>
    <w:rsid w:val="009953D6"/>
    <w:pPr>
      <w:tabs>
        <w:tab w:val="center" w:pos="4536"/>
        <w:tab w:val="right" w:pos="9072"/>
      </w:tabs>
    </w:pPr>
  </w:style>
  <w:style w:type="character" w:customStyle="1" w:styleId="VoettekstChar">
    <w:name w:val="Voettekst Char"/>
    <w:basedOn w:val="Standaardalinea-lettertype"/>
    <w:link w:val="Voettekst"/>
    <w:uiPriority w:val="99"/>
    <w:rsid w:val="009953D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459606">
      <w:bodyDiv w:val="1"/>
      <w:marLeft w:val="0"/>
      <w:marRight w:val="0"/>
      <w:marTop w:val="0"/>
      <w:marBottom w:val="0"/>
      <w:divBdr>
        <w:top w:val="none" w:sz="0" w:space="0" w:color="auto"/>
        <w:left w:val="none" w:sz="0" w:space="0" w:color="auto"/>
        <w:bottom w:val="none" w:sz="0" w:space="0" w:color="auto"/>
        <w:right w:val="none" w:sz="0" w:space="0" w:color="auto"/>
      </w:divBdr>
    </w:div>
    <w:div w:id="1101031952">
      <w:bodyDiv w:val="1"/>
      <w:marLeft w:val="0"/>
      <w:marRight w:val="0"/>
      <w:marTop w:val="0"/>
      <w:marBottom w:val="0"/>
      <w:divBdr>
        <w:top w:val="none" w:sz="0" w:space="0" w:color="auto"/>
        <w:left w:val="none" w:sz="0" w:space="0" w:color="auto"/>
        <w:bottom w:val="none" w:sz="0" w:space="0" w:color="auto"/>
        <w:right w:val="none" w:sz="0" w:space="0" w:color="auto"/>
      </w:divBdr>
    </w:div>
    <w:div w:id="213563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6C925-C6B6-450D-A8E5-30E529C2B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2557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Hazewinkel-Fitz Verploegh</dc:creator>
  <cp:keywords/>
  <dc:description/>
  <cp:lastModifiedBy>Hazewinkel-Fitz Verploegh, L.L.N. (Linda)</cp:lastModifiedBy>
  <cp:revision>3</cp:revision>
  <dcterms:created xsi:type="dcterms:W3CDTF">2022-03-16T08:12:00Z</dcterms:created>
  <dcterms:modified xsi:type="dcterms:W3CDTF">2022-12-12T08:18:00Z</dcterms:modified>
</cp:coreProperties>
</file>